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689085.xml.htm"/>
      <w:bookmarkStart w:id="1" w:name="kswkform4_178768908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STATON DANIEL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9501 JAGGED CREEK COURT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DELRAY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33446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Armour Residential REIT, Inc.</w:t>
              </w:r>
            </w:hyperlink>
            <w:r>
              <w:rPr/>
              <w:t xml:space="preserve"> [ </w:t>
            </w:r>
            <w:r>
              <w:rPr>
                <w:rFonts w:ascii="Times;serif" w:hAnsi="Times;serif"/>
                <w:color w:val="0000FF"/>
                <w:sz w:val="24"/>
                <w:shd w:fill="FFFFFF" w:val="clear"/>
              </w:rPr>
              <w:t>ARR</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of the Board</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6"/>
        <w:gridCol w:w="906"/>
        <w:gridCol w:w="774"/>
        <w:gridCol w:w="601"/>
        <w:gridCol w:w="351"/>
        <w:gridCol w:w="853"/>
        <w:gridCol w:w="460"/>
        <w:gridCol w:w="623"/>
        <w:gridCol w:w="1173"/>
        <w:gridCol w:w="1005"/>
        <w:gridCol w:w="103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1,900</w:t>
            </w:r>
          </w:p>
        </w:tc>
        <w:tc>
          <w:tcPr>
            <w:tcW w:w="4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35,103</w:t>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p>
        </w:tc>
        <w:tc>
          <w:tcPr>
            <w:tcW w:w="10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See Footnote</w:t>
            </w:r>
          </w:p>
        </w:tc>
      </w:tr>
      <w:tr>
        <w:trPr/>
        <w:tc>
          <w:tcPr>
            <w:tcW w:w="24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(3)</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w:t>
            </w:r>
          </w:p>
        </w:tc>
        <w:tc>
          <w:tcPr>
            <w:tcW w:w="4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35,583</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p>
        </w:tc>
        <w:tc>
          <w:tcPr>
            <w:tcW w:w="10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See Footnote</w:t>
            </w:r>
          </w:p>
        </w:tc>
      </w:tr>
    </w:tbl>
    <w:tbl>
      <w:tblPr>
        <w:tblW w:w="1186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30,344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29,864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21, 2026, the reporting person elected to convert 1,900 shares of vested phantom stock into 1,900 shares of ARMOUR common stock. The 1,900 shares are part of, and relate to, phantom stock vesting over five-year periods, which was reported on Form 4 reports filed by the reporting person on February 14, 2023 , December 18, 2025 and May 21,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owned indirectly through DM Staton Family Limited Partnership. The reporting person is a general partner and a limited partner of DM Staton Family Limited Partnership. The reporting person has a pecuniary interest in the shares held by DM Staton Family Limited Partnership.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August 21, 2026, the reporting person elected to convert 480 shares of vested phantom stock into 480 shares of ARMOUR common stock. The 480 shares are part of, and relate to, phantom stock vesting over a six-and-a half year periods, which was reported on Form 4 report filed by the reporting person on January 14, 2021.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unit of phantom stock is the economic equivalent of one share of ARMOUR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C. Staton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24240" TargetMode="External"/><Relationship Id="rId5" Type="http://schemas.openxmlformats.org/officeDocument/2006/relationships/hyperlink" Target="http://www.sec.gov/cgi-bin/browse-edgar?action=getcompany&amp;CIK=00014282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791</Words>
  <Characters>4147</Characters>
  <CharactersWithSpaces>4833</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